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</w:rPr>
        <w:drawing>
          <wp:inline distB="114300" distT="114300" distL="114300" distR="114300">
            <wp:extent cx="6119820" cy="1638300"/>
            <wp:effectExtent b="0" l="0" r="0" t="0"/>
            <wp:docPr id="1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63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PIANO DIDATTICO PERSONALIZZATO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BES (BISOGNI EDUCATIVI SPECIALI 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ANNO SCOLASTICO 20__/20__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Scuola primaria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di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Scuola secondaria di primo grado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di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CLASSE ________ SEZ  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INSEGNANTI DEL TEAM__________________________________________________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COORDINATORE DI CLASSE: Prof. 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ALUNNO/A : __________________________________________________________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INSEGNANTI DEL CONSIGLIO DI CLASSE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2202"/>
        <w:gridCol w:w="3833"/>
        <w:gridCol w:w="4045"/>
        <w:tblGridChange w:id="0">
          <w:tblGrid>
            <w:gridCol w:w="2202"/>
            <w:gridCol w:w="3833"/>
            <w:gridCol w:w="4045"/>
          </w:tblGrid>
        </w:tblGridChange>
      </w:tblGrid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5"/>
              </w:tabs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FIRMA DOCENTE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Dati anagrafici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alunno/a: _____________________________</w:t>
        <w:tab/>
        <w:tab/>
        <w:tab/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Nato/a a ____________________________ il __________________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00.0" w:type="dxa"/>
        <w:jc w:val="left"/>
        <w:tblInd w:w="-399.00000000000006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2400"/>
        <w:gridCol w:w="4110"/>
        <w:gridCol w:w="3990"/>
        <w:tblGridChange w:id="0">
          <w:tblGrid>
            <w:gridCol w:w="2400"/>
            <w:gridCol w:w="4110"/>
            <w:gridCol w:w="3990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Area BES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Individuazione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Tipologia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78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Disturbi  Evolutivi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Segnalazione diagnostica ( se presente 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alla scuola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Redatta da: ………………………………..………………………………….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(ASL struttura accreditata)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da specialista privato) in attesa di rilascio di certificazione da parte di struttura sanitaria pubblica o accreditata.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Il: ………………………………………………………………..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a: ………………………………………………………………..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dal dott.: 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qualità di: 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neuropsichiatra o psicologo)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Sintesi della diagnosi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748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 80 Disturbo del linguaggio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F81.9 Disturbi evolutivi delle abilità scolastiche non specificati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F82 Disturbo evolutivo specifico della Funzione Motoria DCD 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F.83 Disturbi evolutivi  specifici misti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F.90 Disturbo dell’attenzione e/o Iperattività DDAI O ADHD 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F.91 Disturbo ipercinetico della condotta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F. 92 Disturbi misti della condotta e della sfera emozionale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Funzione intellettiva limite (FIL)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DOP (Disturbo oppositivo provocatorio)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Disturbi emotivi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</w:p>
        </w:tc>
      </w:tr>
      <w:tr>
        <w:trPr>
          <w:cantSplit w:val="0"/>
          <w:trHeight w:val="8709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Svantaggio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Segnalazioni sulla base di elementi oggettivi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es: segnalazione dei servizi sociali, casa, famiglia, ente locale, ASL...)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Osservazione e motivazione del Consiglio di classe/team docenti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Alunni stranieri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Deliberata il …………………………………..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Socio-Economico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Svantaggio linguistico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Svantaggio culturale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283.4645669291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con disagio comportamentale/ relazionale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283.4645669291342" w:right="0" w:hanging="360"/>
              <w:jc w:val="lef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Altro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83.4645669291342" w:right="0" w:hanging="360"/>
              <w:jc w:val="lef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42" w:right="0" w:hanging="360"/>
              <w:jc w:val="lef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Sintesi della diagnosi specialistica( se presente)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………..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Osservazioni delle abilità di base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per la scuola primaria)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20.0" w:type="dxa"/>
        <w:jc w:val="left"/>
        <w:tblInd w:w="-444.00000000000006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2145"/>
        <w:gridCol w:w="4110"/>
        <w:gridCol w:w="4365"/>
        <w:tblGridChange w:id="0">
          <w:tblGrid>
            <w:gridCol w:w="2145"/>
            <w:gridCol w:w="4110"/>
            <w:gridCol w:w="4365"/>
          </w:tblGrid>
        </w:tblGridChange>
      </w:tblGrid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Nella norma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Abilità di lettura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Abilità di ascolto e comprensione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Abilità di scrittura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4">
            <w:pPr>
              <w:spacing w:line="36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Abilità di calcolo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Allegare documentazione didattica  ( prove di verifica, ecc. ... )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Informazioni dalla famiglia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………...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Consapevolezza da parte dell’alunno del proprio modo di apprendere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119"/>
          <w:tab w:val="left" w:leader="none" w:pos="6804"/>
        </w:tabs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 ]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ACQUISITA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 ]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 RAFFORZARE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 ]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 SVILUPPARE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Punti di forza dell’alunno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(indicare le caratteristiche presenti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rilevabili da osservazioni del Team / Consiglio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  <w:sectPr>
          <w:footerReference r:id="rId8" w:type="default"/>
          <w:pgSz w:h="16840" w:w="11900" w:orient="portrait"/>
          <w:pgMar w:bottom="63" w:top="284" w:left="1134" w:right="1134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Collaborazione e partecipazione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Relazionalità con compagni/adulti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Frequenza scolastica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Accettazione e rispetto delle regole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Motivazione al lavoro scolastico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Capacità organizzative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Rispetto degli impegni e delle responsabilità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Consapevolezza delle proprie difficoltà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Senso di autostima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Autovalutazione delle proprie abilità e potenzialità nelle diverse discipline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Altro……………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Punti di debolezza dell 'alunno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63" w:top="284" w:left="1134" w:right="1134" w:header="720" w:footer="720"/>
          <w:cols w:equalWidth="0" w:num="2">
            <w:col w:space="2" w:w="4814.999999999999"/>
            <w:col w:space="0" w:w="4814.999999999999"/>
          </w:cols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…….</w:t>
      </w:r>
    </w:p>
    <w:p w:rsidR="00000000" w:rsidDel="00000000" w:rsidP="00000000" w:rsidRDefault="00000000" w:rsidRPr="00000000" w14:paraId="0000011A">
      <w:pPr>
        <w:widowControl w:val="1"/>
        <w:spacing w:after="160" w:line="259" w:lineRule="auto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Metodologie e Strategie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Creare un clima di apprendimento sereno, nel riconoscimento e nel rispetto delle singole diversità.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Valorizzare nella didattica di linguaggi comunicativi altri dal codice scritto (linguaggio iconografico, parlato), utilizzando mediatori didattici quali immagini, disegni e riepiloghi a voce.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Adottare un modello di insegnamento democratico fatto di strategie e metodologie adeguate ai bisogni che favorisca la comunicazione interattiva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Insegnare l’uso di dispositivi extratestuali per lo studio (titolo, paragrafi, immagini) 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Promuovere inferenze, integrazioni e collegamenti tra le conoscenze e le discipline 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Dividere gli obiettivi di un compito in “sotto obiettivi” 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Offrire anticipatamente schemi grafici relativi all’argomento di studio, per orientare l’alunno nella discriminazione delle informazioni essenziali .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Privilegiare l’apprendimento dall’esperienza e la didattica laboratoriale 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Promuovere processi metacognitivi per sollecitare nell’alunno l’autocontrollo e l’autovalutazione dei propri processi di apprendimento .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Incentivare la didattica di piccolo gruppo e il tutoraggio tra pari.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Promuovere l’apprendimento collaborativo.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Lavorare sull’autostima.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Definire con chiarezza i tempi necessari per svolgere le attività giornaliere, rispettando i tempi dello studente.  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Aiutare lo studente a gestire meglio il proprio materiale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Incoraggiare la collaborazione attraverso la negoziazione 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Coinvolgere attivamente i ragazzi al fine di sostenere la tenuta attentiva, l’interesse e la comprensione dei contenuti.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Fornire istruzioni brevi e chiare .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Sostenere la motivazione 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Concedere pause programmate, la possibilità di stare in piedi e  mostrare flessibilità rispetto al giocherellare e disegnare durante le spiegazioni. 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Misure dispensative e strumenti compensativi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MISURE DISPENSATIVE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Barrare le caselle di interesse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Dispensa dall’uso del corsivo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Dispensa dall’uso dello stampato minuscolo</w:t>
        <w:tab/>
        <w:tab/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Dispensa dalla scrittura sotto dettatura di testi e/o appunti</w:t>
        <w:tab/>
        <w:tab/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Dispensa dal ricopiare testi o espressioni matematiche dalla lavagna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Dispensa dallo studio mnemonico delle tabelline, delle forme verbali, delle poesie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Dispensa dalla lettura ad alta voce in classe</w:t>
        <w:tab/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Dispensa dalla lettura di consegne scritte complesse</w:t>
        <w:tab/>
        <w:tab/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Dispensa dalla consultazione di dizionari cartacei</w:t>
        <w:tab/>
        <w:tab/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Dispensa dai tempi standard (assegnazione di tempi più lunghi per l’esecuzione dei </w:t>
        <w:tab/>
        <w:t xml:space="preserve">lavori e/o  riduzione delle consegne)</w:t>
        <w:tab/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Dispensa da un eccessivo carico di compiti con riduzione delle pagine da studiare</w:t>
        <w:tab/>
        <w:tab/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Dispensa dalla sovrapposizione di compiti e interrogazioni delle varie materie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Dispensa dallo studio della grammatica di tipo classificatorio</w:t>
        <w:tab/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98"/>
        </w:tabs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N.B. In questo caso si ricorda che l’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esonero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riguarda l’insegnamento della lingua straniera nel suo complesso 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da' adito al diploma finale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ma solo ad un attestato;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dispensa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concerne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unicamente le prestazioni in forma scritta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In presenza della dispensa dalla valutazione delle prove scritte, gli studenti con DSA utilizzeranno comunque il supporto scritto in quanto utile all’apprendimento anche orale delle lingue straniere.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STRUMENTI COMPENSATIVI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Barrare le caselle di interesse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Utilizzo del computer per programmi di video-scrittura con correttore ortografico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Utilizzo del computer con sintesi vocale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Utilizzo di libri digitali</w:t>
        <w:tab/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Utilizzo di risorse audio (fili audio digitali, audiolibri)</w:t>
        <w:tab/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Utilizzo del registratore o della Smart Pen</w:t>
        <w:tab/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Utilizzo di calcolatrice (anche calcolatrice vocale) o ausili per il calcolo non tecnologici (linee dei numeri, tavola pitagorica, ecc.)</w:t>
        <w:tab/>
        <w:tab/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Utilizzo di schemi, tabelle, formulari costruiti con la classe o dal singolo alunno, come supporto durante  compiti e verifiche</w:t>
        <w:tab/>
        <w:tab/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Utilizzo di mappe mentali, concettuali e schemi (elaborate dallo studente per sintetizzare e  Strutturare le informazioni) durante l’interrogazione, eventualmente anche su supporto Digitalizzato (video presentazione), per facilitare il recupero delle  informazioni e migliorare l’espressione verbale (si ricorda che tali schemi e mappe non </w:t>
        <w:tab/>
        <w:t xml:space="preserve">devono essere riassunti degli argomenti studiati).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Utilizzo di altri linguaggi e tecniche (ad esempio il linguaggio iconico e i video…) come veicoli che  possono sostenere la comprensione dei testi e l’espressione</w:t>
        <w:tab/>
        <w:tab/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Utilizzo di dizionari digitali su computer (CD rom, risorse online)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Utilizzo di software didattici e compensativi ( free e/o commerciali)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Lettura delle consegne degli esercizi e/o fornitura, durante le verifiche, di prove su </w:t>
        <w:tab/>
        <w:t xml:space="preserve">supporto digitalizzato leggibili dalla sintesi vocale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98"/>
        </w:tabs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Strumenti e disposizioni particolari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Modalità di verifica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Interrogazioni programmate.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Facilitazione della decodifica del testo scritto (lettura da parte dell’insegnante, di un compagno, sintesi vocale….)</w:t>
        <w:tab/>
        <w:tab/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Gestione dei tempi nelle verifiche orali anche con predisposizione di domande guida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Tempi più lunghi per l’esecuzione delle verifiche</w:t>
        <w:tab/>
        <w:tab/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Esplicitazione del comando.</w:t>
        <w:tab/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Uso di mediatori didattici durante le prove scritte e orali (mappe concettuali, mentali,   schemi, tabelle, …)</w:t>
        <w:tab/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Uso di strumenti compensativi, tecnologici e informatici</w:t>
        <w:tab/>
        <w:tab/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Prove informatizzate</w:t>
        <w:tab/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Prove con vari tipi di adattamento (riduzione, semplificazione, facilitazione, </w:t>
        <w:tab/>
        <w:t xml:space="preserve">arricchimento)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Prove di verifica personalizzate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Valutazione dei procedimenti e non dei calcoli</w:t>
        <w:tab/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Nei test di lingua straniera indicare la consegna in lingua italiana</w:t>
        <w:tab/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Nella verifiche in lingua straniera, privilegiare la terminologia utilizzata durante le </w:t>
        <w:tab/>
        <w:t xml:space="preserve">spiegazioni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Ridurre il numero delle domande e/o esercizi nelle verifiche scritte oppure la lunghezza </w:t>
        <w:tab/>
        <w:t xml:space="preserve">del testo di comprensione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griglie di valutazione dovranno essere opportunamente adeguate (es. Nel compito scritto di italiano eliminare la voce “correttezza ortografica”)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Possibilità di bilanciamento, nella valutazione finale, delle prove orali e scritte privilegiando quelle orali.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66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66"/>
        </w:tabs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8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PATTO CON LA FAMIGLIA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concorda sui seguenti aspetti: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modalità d’aiuto da parte della famiglia nello studio individuale;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misure dispensative e/o strumenti compensativi da adottare durante il lavoro in classe ;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programmazione per obiettivi minimi.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modalità e criteri di verifica e valutazione seguiti dai docenti;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accettazione in modo sereno e consapevole delle difficoltà e aiuto da parte degli insegnanti per far emergere soprattutto le potenzialità;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partecipazione ai corsi pomeridiani di potenziamento delle competenze di base attivati dalla scuola;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Prevedere una data per verificare il percorso fatto con la possibilità di confermare o chiudere il PDP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Prevista _____________________________________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tabs>
          <w:tab w:val="left" w:leader="none" w:pos="-1734"/>
          <w:tab w:val="left" w:leader="none" w:pos="0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Castelfranco Piandiscò</w:t>
      </w:r>
    </w:p>
    <w:p w:rsidR="00000000" w:rsidDel="00000000" w:rsidP="00000000" w:rsidRDefault="00000000" w:rsidRPr="00000000" w14:paraId="0000017B">
      <w:pPr>
        <w:tabs>
          <w:tab w:val="left" w:leader="none" w:pos="-1734"/>
          <w:tab w:val="left" w:leader="none" w:pos="0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_______________________</w:t>
      </w:r>
    </w:p>
    <w:p w:rsidR="00000000" w:rsidDel="00000000" w:rsidP="00000000" w:rsidRDefault="00000000" w:rsidRPr="00000000" w14:paraId="0000017C">
      <w:pPr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Dirigente Scolastico/ Funzione Strumentale DSA</w:t>
      </w:r>
    </w:p>
    <w:p w:rsidR="00000000" w:rsidDel="00000000" w:rsidP="00000000" w:rsidRDefault="00000000" w:rsidRPr="00000000" w14:paraId="0000017D">
      <w:pPr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17E">
      <w:pPr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Coordinatore  di classe Prof.</w:t>
      </w:r>
    </w:p>
    <w:p w:rsidR="00000000" w:rsidDel="00000000" w:rsidP="00000000" w:rsidRDefault="00000000" w:rsidRPr="00000000" w14:paraId="00000180">
      <w:pPr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</w:t>
      </w:r>
    </w:p>
    <w:p w:rsidR="00000000" w:rsidDel="00000000" w:rsidP="00000000" w:rsidRDefault="00000000" w:rsidRPr="00000000" w14:paraId="0000018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team docenti della  Scuola  Primaria</w:t>
      </w:r>
    </w:p>
    <w:p w:rsidR="00000000" w:rsidDel="00000000" w:rsidP="00000000" w:rsidRDefault="00000000" w:rsidRPr="00000000" w14:paraId="00000183">
      <w:pPr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                            ___________________________</w:t>
      </w:r>
    </w:p>
    <w:p w:rsidR="00000000" w:rsidDel="00000000" w:rsidP="00000000" w:rsidRDefault="00000000" w:rsidRPr="00000000" w14:paraId="00000184">
      <w:pPr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                            ___________________________</w:t>
      </w:r>
    </w:p>
    <w:p w:rsidR="00000000" w:rsidDel="00000000" w:rsidP="00000000" w:rsidRDefault="00000000" w:rsidRPr="00000000" w14:paraId="00000185">
      <w:pPr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                            ___________________________</w:t>
      </w:r>
    </w:p>
    <w:p w:rsidR="00000000" w:rsidDel="00000000" w:rsidP="00000000" w:rsidRDefault="00000000" w:rsidRPr="00000000" w14:paraId="0000018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Lo Specialista _______________________________</w:t>
      </w:r>
    </w:p>
    <w:p w:rsidR="00000000" w:rsidDel="00000000" w:rsidP="00000000" w:rsidRDefault="00000000" w:rsidRPr="00000000" w14:paraId="0000018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Io/i sottoscritto/i  genitore/i, firmando il presente piano dichiaro/iamo:</w:t>
      </w:r>
    </w:p>
    <w:p w:rsidR="00000000" w:rsidDel="00000000" w:rsidP="00000000" w:rsidRDefault="00000000" w:rsidRPr="00000000" w14:paraId="0000018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320"/>
        </w:tabs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a conoscenza dell’informativa sul trattamento dei dati personali effettuati in questa scuola ex art. 13 D.L. vo 196/2003 e GDPR regolamento UE 679\2016.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4320"/>
        </w:tabs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3305"/>
        </w:tabs>
        <w:spacing w:after="0" w:before="0" w:line="228" w:lineRule="auto"/>
        <w:ind w:left="720" w:right="2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autorizzare il trattamento dei dati sensibili anagrafici, personali, sanitari, che verranno impiegati unicamente per l’organizzazione dei servizi scolastici ed i procedimenti amministrativi richiesti per l’espletamento delle finalità istituzionali della scuola, su supporto informatico e cartaceo (Regolamento UE 679/2016).</w:t>
      </w:r>
    </w:p>
    <w:p w:rsidR="00000000" w:rsidDel="00000000" w:rsidP="00000000" w:rsidRDefault="00000000" w:rsidRPr="00000000" w14:paraId="0000018D">
      <w:pPr>
        <w:widowControl w:val="1"/>
        <w:tabs>
          <w:tab w:val="left" w:leader="none" w:pos="-3305"/>
        </w:tabs>
        <w:spacing w:line="228" w:lineRule="auto"/>
        <w:ind w:left="360" w:right="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3305"/>
        </w:tabs>
        <w:spacing w:after="0" w:before="0" w:line="228" w:lineRule="auto"/>
        <w:ind w:left="720" w:right="2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autorizzare  l’I.C. Don Lorenzo Milani al trattamento dei dati per l’inserimento nelle apposite piattaforme digitali per finalità di monitoraggio istituzionali.                            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080"/>
        </w:tabs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firma ad ogni mia decisione relativa al presente piano è disposta in conformità con le vigenti disposizioni in materia di corresponsabilità genitoriale.</w:t>
      </w:r>
    </w:p>
    <w:p w:rsidR="00000000" w:rsidDel="00000000" w:rsidP="00000000" w:rsidRDefault="00000000" w:rsidRPr="00000000" w14:paraId="00000191">
      <w:pPr>
        <w:spacing w:after="200"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sottoscritti, consapevoli delle conseguenze amministrative e penali per chi rilasci dichiarazioni non corrispondenti a verità, ai sensi del DPR 245/2000, dichiarano di aver effettuato la scelta/richiesta in osservanza delle disposizioni sulla responsabilità genitoriale di cui agli art. 316, 337 ter e 337 quater del codice civile, che richiedono il consenso di entrambi i genitori.</w:t>
      </w:r>
    </w:p>
    <w:p w:rsidR="00000000" w:rsidDel="00000000" w:rsidP="00000000" w:rsidRDefault="00000000" w:rsidRPr="00000000" w14:paraId="00000192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Genitori</w:t>
      </w:r>
      <w:r w:rsidDel="00000000" w:rsidR="00000000" w:rsidRPr="00000000">
        <w:rPr>
          <w:sz w:val="24"/>
          <w:szCs w:val="24"/>
          <w:rtl w:val="0"/>
        </w:rPr>
        <w:t xml:space="preserve">          ____________________________               _____________________________          </w:t>
      </w:r>
    </w:p>
    <w:p w:rsidR="00000000" w:rsidDel="00000000" w:rsidP="00000000" w:rsidRDefault="00000000" w:rsidRPr="00000000" w14:paraId="0000019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</w:t>
      </w:r>
    </w:p>
    <w:p w:rsidR="00000000" w:rsidDel="00000000" w:rsidP="00000000" w:rsidRDefault="00000000" w:rsidRPr="00000000" w14:paraId="00000198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 firma un unico genitore</w:t>
      </w:r>
    </w:p>
    <w:p w:rsidR="00000000" w:rsidDel="00000000" w:rsidP="00000000" w:rsidRDefault="00000000" w:rsidRPr="00000000" w14:paraId="0000019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after="200"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Il/la sottoscritto/a, data l’impossibilità di ottenere la firma congiunta di entrambi i genitori, consapevole delle conseguenze amministrative e penali per chi rilasci dichiarazioni non corrispondenti a verità, ai sensi del DPR 245/2000, dichiara di aver effettuato la scelta/richiesta in osservanza delle disposizioni sulla responsabilità genitoriale di cui agli art. 316, 337 ter e 337 quater del codice civile, che richiedono il consenso di entrambi i genitori.</w:t>
      </w:r>
    </w:p>
    <w:p w:rsidR="00000000" w:rsidDel="00000000" w:rsidP="00000000" w:rsidRDefault="00000000" w:rsidRPr="00000000" w14:paraId="0000019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Luogo e data </w:t>
      </w:r>
    </w:p>
    <w:p w:rsidR="00000000" w:rsidDel="00000000" w:rsidP="00000000" w:rsidRDefault="00000000" w:rsidRPr="00000000" w14:paraId="0000019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19E">
      <w:pPr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genitore (unico firmatario)</w:t>
      </w:r>
    </w:p>
    <w:p w:rsidR="00000000" w:rsidDel="00000000" w:rsidP="00000000" w:rsidRDefault="00000000" w:rsidRPr="00000000" w14:paraId="0000019F">
      <w:pPr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1A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1134" w:top="1417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Verdan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2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0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0"/>
      <w:numFmt w:val="bullet"/>
      <w:lvlText w:val="□"/>
      <w:lvlJc w:val="left"/>
      <w:pPr>
        <w:ind w:left="360" w:hanging="360"/>
      </w:pPr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●"/>
      <w:lvlJc w:val="left"/>
      <w:pPr>
        <w:ind w:left="1854" w:hanging="113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  <w:lvl w:ilvl="2">
      <w:start w:val="1"/>
      <w:numFmt w:val="bullet"/>
      <w:lvlText w:val="●"/>
      <w:lvlJc w:val="left"/>
      <w:pPr>
        <w:ind w:left="2574" w:hanging="1134.0000000000002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3294" w:hanging="1134.0000000000005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  <w:lvl w:ilvl="4">
      <w:start w:val="1"/>
      <w:numFmt w:val="bullet"/>
      <w:lvlText w:val="●"/>
      <w:lvlJc w:val="left"/>
      <w:pPr>
        <w:ind w:left="4014" w:hanging="113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  <w:lvl w:ilvl="5">
      <w:start w:val="1"/>
      <w:numFmt w:val="bullet"/>
      <w:lvlText w:val="●"/>
      <w:lvlJc w:val="left"/>
      <w:pPr>
        <w:ind w:left="4734" w:hanging="113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454" w:hanging="113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  <w:lvl w:ilvl="7">
      <w:start w:val="1"/>
      <w:numFmt w:val="bullet"/>
      <w:lvlText w:val="●"/>
      <w:lvlJc w:val="left"/>
      <w:pPr>
        <w:ind w:left="6174" w:hanging="113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  <w:lvl w:ilvl="8">
      <w:start w:val="1"/>
      <w:numFmt w:val="bullet"/>
      <w:lvlText w:val="●"/>
      <w:lvlJc w:val="left"/>
      <w:pPr>
        <w:ind w:left="6894" w:hanging="113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</w:abstractNum>
  <w:abstractNum w:abstractNumId="6">
    <w:lvl w:ilvl="0">
      <w:start w:val="0"/>
      <w:numFmt w:val="bullet"/>
      <w:lvlText w:val="□"/>
      <w:lvlJc w:val="left"/>
      <w:pPr>
        <w:ind w:left="360" w:hanging="360"/>
      </w:pPr>
      <w:rPr>
        <w:rFonts w:ascii="Calibri" w:cs="Calibri" w:eastAsia="Calibri" w:hAnsi="Calibri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0"/>
      <w:numFmt w:val="bullet"/>
      <w:lvlText w:val="□"/>
      <w:lvlJc w:val="left"/>
      <w:pPr>
        <w:ind w:left="360" w:hanging="360"/>
      </w:pPr>
      <w:rPr>
        <w:rFonts w:ascii="Calibri" w:cs="Calibri" w:eastAsia="Calibri" w:hAnsi="Calibri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0"/>
      <w:numFmt w:val="bullet"/>
      <w:lvlText w:val="□"/>
      <w:lvlJc w:val="left"/>
      <w:pPr>
        <w:ind w:left="360" w:hanging="360"/>
      </w:pPr>
      <w:rPr>
        <w:rFonts w:ascii="Calibri" w:cs="Calibri" w:eastAsia="Calibri" w:hAnsi="Calibri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0"/>
      <w:numFmt w:val="bullet"/>
      <w:lvlText w:val="□"/>
      <w:lvlJc w:val="left"/>
      <w:pPr>
        <w:ind w:left="360" w:hanging="360"/>
      </w:pPr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●"/>
      <w:lvlJc w:val="left"/>
      <w:pPr>
        <w:ind w:left="1854" w:hanging="113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  <w:lvl w:ilvl="2">
      <w:start w:val="1"/>
      <w:numFmt w:val="bullet"/>
      <w:lvlText w:val="●"/>
      <w:lvlJc w:val="left"/>
      <w:pPr>
        <w:ind w:left="2574" w:hanging="1134.0000000000002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3294" w:hanging="1134.0000000000005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  <w:lvl w:ilvl="4">
      <w:start w:val="1"/>
      <w:numFmt w:val="bullet"/>
      <w:lvlText w:val="●"/>
      <w:lvlJc w:val="left"/>
      <w:pPr>
        <w:ind w:left="4014" w:hanging="113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  <w:lvl w:ilvl="5">
      <w:start w:val="1"/>
      <w:numFmt w:val="bullet"/>
      <w:lvlText w:val="●"/>
      <w:lvlJc w:val="left"/>
      <w:pPr>
        <w:ind w:left="4734" w:hanging="113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454" w:hanging="113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  <w:lvl w:ilvl="7">
      <w:start w:val="1"/>
      <w:numFmt w:val="bullet"/>
      <w:lvlText w:val="●"/>
      <w:lvlJc w:val="left"/>
      <w:pPr>
        <w:ind w:left="6174" w:hanging="113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  <w:lvl w:ilvl="8">
      <w:start w:val="1"/>
      <w:numFmt w:val="bullet"/>
      <w:lvlText w:val="●"/>
      <w:lvlJc w:val="left"/>
      <w:pPr>
        <w:ind w:left="6894" w:hanging="113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tandard" w:customStyle="1">
    <w:name w:val="Standard"/>
    <w:rsid w:val="008229E9"/>
    <w:pPr>
      <w:widowControl w:val="0"/>
      <w:suppressAutoHyphens w:val="1"/>
      <w:spacing w:after="0" w:line="240" w:lineRule="auto"/>
    </w:pPr>
    <w:rPr>
      <w:rFonts w:ascii="Calibri" w:cs="Arial Unicode MS" w:eastAsia="Arial Unicode MS" w:hAnsi="Calibri"/>
      <w:color w:val="000000"/>
      <w:kern w:val="3"/>
      <w:u w:color="000000"/>
      <w:lang w:eastAsia="it-IT"/>
    </w:rPr>
  </w:style>
  <w:style w:type="character" w:styleId="Nessuno" w:customStyle="1">
    <w:name w:val="Nessuno"/>
    <w:rsid w:val="008229E9"/>
  </w:style>
  <w:style w:type="character" w:styleId="Hyperlink0" w:customStyle="1">
    <w:name w:val="Hyperlink.0"/>
    <w:basedOn w:val="Nessuno"/>
    <w:rsid w:val="008229E9"/>
    <w:rPr>
      <w:lang w:val="en-US"/>
    </w:rPr>
  </w:style>
  <w:style w:type="table" w:styleId="TableNormal" w:customStyle="1">
    <w:name w:val="Table Normal"/>
    <w:rsid w:val="008229E9"/>
    <w:pPr>
      <w:spacing w:after="0" w:line="240" w:lineRule="auto"/>
    </w:pPr>
    <w:rPr>
      <w:rFonts w:ascii="Times New Roman" w:cs="Times New Roman" w:eastAsia="Arial Unicode MS" w:hAnsi="Times New Roman"/>
      <w:kern w:val="0"/>
      <w:sz w:val="20"/>
      <w:szCs w:val="20"/>
      <w:bdr w:color="auto" w:frame="1" w:space="0" w:sz="0" w:val="none"/>
      <w:lang w:eastAsia="it-IT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WW8Num6" w:customStyle="1">
    <w:name w:val="WW8Num6"/>
    <w:rsid w:val="008229E9"/>
    <w:pPr>
      <w:numPr>
        <w:numId w:val="16"/>
      </w:numPr>
    </w:pPr>
  </w:style>
  <w:style w:type="numbering" w:styleId="WWNum5" w:customStyle="1">
    <w:name w:val="WWNum5"/>
    <w:rsid w:val="008229E9"/>
    <w:pPr>
      <w:numPr>
        <w:numId w:val="17"/>
      </w:numPr>
    </w:pPr>
  </w:style>
  <w:style w:type="numbering" w:styleId="WWNum10" w:customStyle="1">
    <w:name w:val="WWNum10"/>
    <w:rsid w:val="008229E9"/>
    <w:pPr>
      <w:numPr>
        <w:numId w:val="18"/>
      </w:numPr>
    </w:pPr>
  </w:style>
  <w:style w:type="numbering" w:styleId="WWNum6" w:customStyle="1">
    <w:name w:val="WWNum6"/>
    <w:rsid w:val="008229E9"/>
    <w:pPr>
      <w:numPr>
        <w:numId w:val="19"/>
      </w:numPr>
    </w:pPr>
  </w:style>
  <w:style w:type="numbering" w:styleId="WW8Num5" w:customStyle="1">
    <w:name w:val="WW8Num5"/>
    <w:rsid w:val="008229E9"/>
    <w:pPr>
      <w:numPr>
        <w:numId w:val="20"/>
      </w:numPr>
    </w:pPr>
  </w:style>
  <w:style w:type="numbering" w:styleId="WWNum9" w:customStyle="1">
    <w:name w:val="WWNum9"/>
    <w:rsid w:val="008229E9"/>
    <w:pPr>
      <w:numPr>
        <w:numId w:val="21"/>
      </w:numPr>
    </w:pPr>
  </w:style>
  <w:style w:type="numbering" w:styleId="WWNum7" w:customStyle="1">
    <w:name w:val="WWNum7"/>
    <w:rsid w:val="008229E9"/>
    <w:pPr>
      <w:numPr>
        <w:numId w:val="22"/>
      </w:numPr>
    </w:pPr>
  </w:style>
  <w:style w:type="numbering" w:styleId="WWNum8" w:customStyle="1">
    <w:name w:val="WWNum8"/>
    <w:rsid w:val="008229E9"/>
    <w:pPr>
      <w:numPr>
        <w:numId w:val="23"/>
      </w:numPr>
    </w:pPr>
  </w:style>
  <w:style w:type="paragraph" w:styleId="Paragrafoelenco">
    <w:name w:val="List Paragraph"/>
    <w:basedOn w:val="Normale"/>
    <w:uiPriority w:val="34"/>
    <w:qFormat w:val="1"/>
    <w:rsid w:val="008E4067"/>
    <w:pPr>
      <w:ind w:left="720"/>
      <w:contextualSpacing w:val="1"/>
    </w:pPr>
  </w:style>
  <w:style w:type="character" w:styleId="Collegamentoipertestuale">
    <w:name w:val="Hyperlink"/>
    <w:basedOn w:val="Carpredefinitoparagrafo"/>
    <w:uiPriority w:val="99"/>
    <w:unhideWhenUsed w:val="1"/>
    <w:rsid w:val="00FC4F8D"/>
    <w:rPr>
      <w:color w:val="085296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e+1KJyEd0LojSEM2GwuivbPbJQ==">CgMxLjA4AHIhMThjU0xpbDdDeEdnenpyREJIVjJoeVA3T2M0R0tDTmZk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2024-01-03T09:33:00Z</dcterms:created>
  <dc:creator>Elisa Failli</dc:creator>
</cp:coreProperties>
</file>